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Blachodachówka trapezowa - elegancka i trwała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Budowa solidnego poszycia to nie lada wyzwanie. Należy zwracać uwagę na wiele aspektów, w tym konstrukcję, jakość drewna oraz rodzaj blachy dachowej. Jedną z najczęściej i najchętniej wybieranych jest blachodachówka trapezowa.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Dlaczego warto wybrać blachodachówkę trapezową?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Blachodachówka trapezowa</w:t>
      </w:r>
      <w:r>
        <w:rPr>
          <w:rFonts w:ascii="calibri" w:hAnsi="calibri" w:eastAsia="calibri" w:cs="calibri"/>
          <w:sz w:val="24"/>
          <w:szCs w:val="24"/>
        </w:rPr>
        <w:t xml:space="preserve"> dobrze sprawdza się w przypadku prostych, jak i bardziej skomplikowanych pokryć dachowych. Jest prosta w montażu i utrzymaniu. Występuje w różnych wzorach i kolorach, dzięki bez problemu można dobrać ją do koloru i stylu elewacji, okien, czy innych elementów budynku.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Blachodachówka trapezowa o różnych możliwościach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Oferowane przez nas produkty wyróżniają się doskonałą jakością i są dobrze przystosowane do konkretnych potrzeb oraz wymagań budynku.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Blachodachówka trapezowa</w:t>
        </w:r>
      </w:hyperlink>
      <w:r>
        <w:rPr>
          <w:rFonts w:ascii="calibri" w:hAnsi="calibri" w:eastAsia="calibri" w:cs="calibri"/>
          <w:sz w:val="24"/>
          <w:szCs w:val="24"/>
        </w:rPr>
        <w:t xml:space="preserve"> może posiadać różną grubość, można docinać ją na wskazany wymiar, co stwarza nieograniczone możliwości jej zastosowania.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49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 tylko blacha na dach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naszej ofercie poza standardową </w:t>
      </w:r>
      <w:r>
        <w:rPr>
          <w:rFonts w:ascii="calibri" w:hAnsi="calibri" w:eastAsia="calibri" w:cs="calibri"/>
          <w:sz w:val="24"/>
          <w:szCs w:val="24"/>
          <w:b/>
        </w:rPr>
        <w:t xml:space="preserve">blachodachówką trapezową</w:t>
      </w:r>
      <w:r>
        <w:rPr>
          <w:rFonts w:ascii="calibri" w:hAnsi="calibri" w:eastAsia="calibri" w:cs="calibri"/>
          <w:sz w:val="24"/>
          <w:szCs w:val="24"/>
        </w:rPr>
        <w:t xml:space="preserve"> znajdują się także blachy elewacyjne. Jest to doskonały materiał do obicia garaży, magazynów, hali produkcyjnych. Szeroki wybór blach i elementów montażowych pozwala na stworzenie solidnej i estetycznej konstrukcji. Wykończenia dachowe i elewacyjne za pomocą naszych produktów to gwarancja jakości i nienagannego wyglądu. Sprawdź już teraz naszą ofertę.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blachotrapez.eu/pl/inspiracje/germania-simetric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2025-12-10T11:06:33+01:00</dcterms:created>
  <dcterms:modified xsi:type="dcterms:W3CDTF">2025-12-10T11:06:33+01:00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