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Parametry techniczne blachodachówki. O czym należy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dachu? Nie wiesz jaki materiał na pokrycie domu wybrać? Podpowiadamy, czy warto wybrać &lt;strong&gt;blachodachówkę&lt;/strong&gt;, na jakie &lt;strong&gt;parametry techniczne&lt;/strong&gt; należy zwrócić uwagę oraz jakie ma zalety i wady. Warto zwrócić uwagę na jakość materiałów oraz wygląd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prametry techniczne ma dobra blachodachówka?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miejsca zamieszkania, to jaką blachodachówkę wybierzemy będzie skutkować na żywotności pokrycia dachowego. W miejscach gdzie temperatura spada poniżej zera oraz pada śnieg i deszcz warto zwrócić uwagę na grubość rdzenia oraz powłokę ochronną. 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parametry techniczne blachodachówki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tedy, gdy warstwa ochronna zawiera magnez i cynk.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mogą obniżyć właściwości parametryczne blachodachówki?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to jaką gwarancję daje firma, czy jest to 10,15 lat, czy może 40. Kolejny czynnik to z jakiej huty pochodzi stal. Te Niemieckie są gwarancją jakości. Aspekt, który nie wolno pominąć to w jaki sposób blachodachówka była przechowywana. </w:t>
      </w:r>
      <w:r>
        <w:rPr>
          <w:rFonts w:ascii="calibri" w:hAnsi="calibri" w:eastAsia="calibri" w:cs="calibri"/>
          <w:sz w:val="24"/>
          <w:szCs w:val="24"/>
          <w:b/>
        </w:rPr>
        <w:t xml:space="preserve">Parametry techniczne blachodachówki</w:t>
      </w:r>
      <w:r>
        <w:rPr>
          <w:rFonts w:ascii="calibri" w:hAnsi="calibri" w:eastAsia="calibri" w:cs="calibri"/>
          <w:sz w:val="24"/>
          <w:szCs w:val="24"/>
        </w:rPr>
        <w:t xml:space="preserve"> to bardzo ważny aspekt, na który należy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balchodachówkę?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połączeniu jakości oraz walorów estetycznych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parametrów technicznych balchodachówki</w:t>
      </w:r>
      <w:r>
        <w:rPr>
          <w:rFonts w:ascii="calibri" w:hAnsi="calibri" w:eastAsia="calibri" w:cs="calibri"/>
          <w:sz w:val="24"/>
          <w:szCs w:val="24"/>
        </w:rPr>
        <w:t xml:space="preserve">. Z tego powodu warto wybrać firmę z dużą renomą. Z tego powodu zachęcamy do zapoznania się z ofertą firmy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czym-sie-kierowac-wybierajac-blachodachow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2026-04-12T22:41:24+02:00</dcterms:created>
  <dcterms:modified xsi:type="dcterms:W3CDTF">2026-04-12T22:41:24+02:00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